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DB25B8" w:rsidRPr="00DB25B8" w:rsidTr="00DB25B8">
        <w:tc>
          <w:tcPr>
            <w:tcW w:w="0" w:type="auto"/>
            <w:gridSpan w:val="2"/>
            <w:vAlign w:val="center"/>
            <w:hideMark/>
          </w:tcPr>
          <w:p w:rsidR="00D4544A" w:rsidRDefault="00DB25B8" w:rsidP="00DB25B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B25B8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DB25B8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"http://locallaw.moj/LawContent.aspx?id=FL010096" </w:instrText>
            </w:r>
            <w:r w:rsidRPr="00DB25B8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DB25B8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法務部</w:t>
            </w:r>
            <w:proofErr w:type="gramStart"/>
            <w:r w:rsidRPr="00DB25B8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矯正署泰源</w:t>
            </w:r>
            <w:proofErr w:type="gramEnd"/>
            <w:r w:rsidRPr="00DB25B8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技能訓練所收容人最近親屬及家屬電話接見應行注意事項</w:t>
            </w:r>
            <w:r w:rsidRPr="00DB25B8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DB25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DB25B8" w:rsidRPr="00DB25B8" w:rsidRDefault="00DB25B8" w:rsidP="00DB25B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DB25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民國 100 年 1 月 6 日 修正 ) 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一、依據法務部 82 年 6  月 30 日法 82 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監字第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1320 號及 83 年 11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月 5  日法（83）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監字第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24043  號函辦理。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二、辦理電話接見，需由收容人本人申請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或由其最近親屬或家屬來電告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知再由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本所轉告收容人提出申請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，受理電話接見名額每日限 80 名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，前 40 名上午辦理，餘為下午辦理，如遇假日則停止辦理，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轉配新</w:t>
            </w:r>
            <w:proofErr w:type="gramEnd"/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單位者順延一星期辦理。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三、申請電話接見時間：每日上午 8  時 30 分至 11 時，下午 1  時 3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0 分至 4  時止，如遇例假日則停止辦理申請電話接見工作。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4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四、為便於最近親屬或家屬因急事須申請電話接見，設置申請電話接見專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線，電話號碼：（089）891609 或 891311 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5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五、辦理電話接見之限制：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（一）申請辦理電話接見不分級數每7日受理乙次。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（二）收容人辦理電話接見，依監獄行刑法第六十二條之規定，以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最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近親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  屬及家屬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依監獄行刑法施行細則第八十條第二項規定，為求證明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  前述關係，收容人應提出足資證明文件或以調查資料認定之</w:t>
            </w:r>
            <w:proofErr w:type="gramStart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為限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  。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（三）使用電話費由收容人負擔。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六、電話接見通話時間每次不得逾 6  分鐘，但有特殊情形，經機關長官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許可者，得酌予延長。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7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七、收容人接見通話前必須先報自己之呼號、姓名，以利監聽錄音。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8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八、電話接見均設有監聽設備，如有收容人談話內容不宜者，立即斷話處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理。</w:t>
            </w:r>
          </w:p>
        </w:tc>
      </w:tr>
      <w:tr w:rsidR="00DB25B8" w:rsidRPr="00DB25B8" w:rsidTr="00D4544A">
        <w:tc>
          <w:tcPr>
            <w:tcW w:w="515" w:type="pct"/>
            <w:vAlign w:val="center"/>
            <w:hideMark/>
          </w:tcPr>
          <w:p w:rsidR="00DB25B8" w:rsidRPr="00DB25B8" w:rsidRDefault="00D4544A" w:rsidP="00DB25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="00DB25B8" w:rsidRPr="00DB25B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9</w:t>
              </w:r>
            </w:hyperlink>
          </w:p>
        </w:tc>
        <w:tc>
          <w:tcPr>
            <w:tcW w:w="4485" w:type="pct"/>
            <w:vAlign w:val="center"/>
            <w:hideMark/>
          </w:tcPr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>九、依監獄行刑法第六十四條規定：對認為有妨害監獄紀律及受刑人利益</w:t>
            </w:r>
          </w:p>
          <w:p w:rsidR="00DB25B8" w:rsidRPr="00DB25B8" w:rsidRDefault="00DB25B8" w:rsidP="00DB25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B25B8">
              <w:rPr>
                <w:rFonts w:ascii="細明體" w:eastAsia="細明體" w:hAnsi="細明體" w:cs="細明體"/>
                <w:kern w:val="0"/>
                <w:szCs w:val="24"/>
              </w:rPr>
              <w:t xml:space="preserve">    者，不許接見。</w:t>
            </w:r>
          </w:p>
        </w:tc>
      </w:tr>
    </w:tbl>
    <w:p w:rsidR="000E7287" w:rsidRDefault="00D4544A"/>
    <w:sectPr w:rsidR="000E7287" w:rsidSect="00D92CDE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4"/>
    <w:rsid w:val="00104B54"/>
    <w:rsid w:val="001B39F2"/>
    <w:rsid w:val="00424886"/>
    <w:rsid w:val="00D35537"/>
    <w:rsid w:val="00D4544A"/>
    <w:rsid w:val="00D92CDE"/>
    <w:rsid w:val="00D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law.moj/LawContentExtent.aspx?LawID=FL010096&amp;LawNo=4&amp;ItemID=43293&amp;Amddate=20110106" TargetMode="External"/><Relationship Id="rId13" Type="http://schemas.openxmlformats.org/officeDocument/2006/relationships/hyperlink" Target="http://locallaw.moj/LawContentExtent.aspx?LawID=FL010096&amp;LawNo=9&amp;ItemID=43298&amp;Amddate=20110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law.moj/LawContentExtent.aspx?LawID=FL010096&amp;LawNo=3&amp;ItemID=43292&amp;Amddate=20110106" TargetMode="External"/><Relationship Id="rId12" Type="http://schemas.openxmlformats.org/officeDocument/2006/relationships/hyperlink" Target="http://locallaw.moj/LawContentExtent.aspx?LawID=FL010096&amp;LawNo=8&amp;ItemID=43297&amp;Amddate=201101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callaw.moj/LawContentExtent.aspx?LawID=FL010096&amp;LawNo=2&amp;ItemID=43291&amp;Amddate=20110106" TargetMode="External"/><Relationship Id="rId11" Type="http://schemas.openxmlformats.org/officeDocument/2006/relationships/hyperlink" Target="http://locallaw.moj/LawContentExtent.aspx?LawID=FL010096&amp;LawNo=7&amp;ItemID=43296&amp;Amddate=20110106" TargetMode="External"/><Relationship Id="rId5" Type="http://schemas.openxmlformats.org/officeDocument/2006/relationships/hyperlink" Target="http://locallaw.moj/LawContentExtent.aspx?LawID=FL010096&amp;LawNo=1&amp;ItemID=43290&amp;Amddate=201101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callaw.moj/LawContentExtent.aspx?LawID=FL010096&amp;LawNo=6&amp;ItemID=43295&amp;Amddate=2011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law.moj/LawContentExtent.aspx?LawID=FL010096&amp;LawNo=5&amp;ItemID=43294&amp;Amddate=20110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蔡侑財</dc:creator>
  <cp:keywords/>
  <dc:description/>
  <cp:lastModifiedBy>蔡侑財</cp:lastModifiedBy>
  <cp:revision>4</cp:revision>
  <dcterms:created xsi:type="dcterms:W3CDTF">2017-08-18T01:46:00Z</dcterms:created>
  <dcterms:modified xsi:type="dcterms:W3CDTF">2017-10-02T09:30:00Z</dcterms:modified>
</cp:coreProperties>
</file>